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ALT KİRA SÖZLEŞMESİ (ASIL KİRAYA VERENİN YAZILI RIZASIYLA)</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Asıl kiraya veren (malik)</w:t>
            </w:r>
          </w:p>
        </w:tc>
        <w:tc>
          <w:tcPr>
            <w:tcW w:type="dxa" w:w="6463"/>
          </w:tcPr>
          <w:p>
            <w:r>
              <w:rPr>
                <w:rFonts w:ascii="Times New Roman" w:hAnsi="Times New Roman"/>
                <w:b w:val="0"/>
                <w:sz w:val="20"/>
              </w:rPr>
              <w:t>[AD SOYAD] — Adres: [ ] — Rıza tarihi: [GG.AA.YYYY], Ek 1</w:t>
            </w:r>
          </w:p>
        </w:tc>
      </w:tr>
      <w:tr>
        <w:tc>
          <w:tcPr>
            <w:tcW w:type="dxa" w:w="2948"/>
          </w:tcPr>
          <w:p>
            <w:r>
              <w:rPr>
                <w:rFonts w:ascii="Times New Roman" w:hAnsi="Times New Roman"/>
                <w:b/>
                <w:sz w:val="20"/>
              </w:rPr>
              <w:t>Alt kiraya veren (asıl kiracı)</w:t>
            </w:r>
          </w:p>
        </w:tc>
        <w:tc>
          <w:tcPr>
            <w:tcW w:type="dxa" w:w="6463"/>
          </w:tcPr>
          <w:p>
            <w:r>
              <w:rPr>
                <w:rFonts w:ascii="Times New Roman" w:hAnsi="Times New Roman"/>
                <w:b w:val="0"/>
                <w:sz w:val="20"/>
              </w:rPr>
              <w:t>[AD SOYAD / UNVAN] — T.C./Vergi No: [ ] — Adres: [ ]</w:t>
            </w:r>
          </w:p>
        </w:tc>
      </w:tr>
      <w:tr>
        <w:tc>
          <w:tcPr>
            <w:tcW w:type="dxa" w:w="2948"/>
          </w:tcPr>
          <w:p>
            <w:r>
              <w:rPr>
                <w:rFonts w:ascii="Times New Roman" w:hAnsi="Times New Roman"/>
                <w:b/>
                <w:sz w:val="20"/>
              </w:rPr>
              <w:t>Alt kiracı</w:t>
            </w:r>
          </w:p>
        </w:tc>
        <w:tc>
          <w:tcPr>
            <w:tcW w:type="dxa" w:w="6463"/>
          </w:tcPr>
          <w:p>
            <w:r>
              <w:rPr>
                <w:rFonts w:ascii="Times New Roman" w:hAnsi="Times New Roman"/>
                <w:b w:val="0"/>
                <w:sz w:val="20"/>
              </w:rPr>
              <w:t>[AD SOYAD / UNVAN] — T.C./Vergi No: [ ] — Adres: [ ]</w:t>
            </w:r>
          </w:p>
        </w:tc>
      </w:tr>
      <w:tr>
        <w:tc>
          <w:tcPr>
            <w:tcW w:type="dxa" w:w="2948"/>
          </w:tcPr>
          <w:p>
            <w:r>
              <w:rPr>
                <w:rFonts w:ascii="Times New Roman" w:hAnsi="Times New Roman"/>
                <w:b/>
                <w:sz w:val="20"/>
              </w:rPr>
              <w:t>Asıl kira sözleşmesi</w:t>
            </w:r>
          </w:p>
        </w:tc>
        <w:tc>
          <w:tcPr>
            <w:tcW w:type="dxa" w:w="6463"/>
          </w:tcPr>
          <w:p>
            <w:r>
              <w:rPr>
                <w:rFonts w:ascii="Times New Roman" w:hAnsi="Times New Roman"/>
                <w:b w:val="0"/>
                <w:sz w:val="20"/>
              </w:rPr>
              <w:t>[GG.AA.YYYY] tarihli, [ ] yıl süreli sözleşme; bitiş tarihi [GG.AA.YYYY]</w:t>
            </w:r>
          </w:p>
        </w:tc>
      </w:tr>
      <w:tr>
        <w:tc>
          <w:tcPr>
            <w:tcW w:type="dxa" w:w="2948"/>
          </w:tcPr>
          <w:p>
            <w:r>
              <w:rPr>
                <w:rFonts w:ascii="Times New Roman" w:hAnsi="Times New Roman"/>
                <w:b/>
                <w:sz w:val="20"/>
              </w:rPr>
              <w:t>Alt kiraya konu bölüm</w:t>
            </w:r>
          </w:p>
        </w:tc>
        <w:tc>
          <w:tcPr>
            <w:tcW w:type="dxa" w:w="6463"/>
          </w:tcPr>
          <w:p>
            <w:r>
              <w:rPr>
                <w:rFonts w:ascii="Times New Roman" w:hAnsi="Times New Roman"/>
                <w:b w:val="0"/>
                <w:sz w:val="20"/>
              </w:rPr>
              <w:t>[Adres] — [ ]. kattaki [ ] m² oda / dükkânın [ ] m² bölümü; krokisi Ek 2’de</w:t>
            </w:r>
          </w:p>
        </w:tc>
      </w:tr>
      <w:tr>
        <w:tc>
          <w:tcPr>
            <w:tcW w:type="dxa" w:w="2948"/>
          </w:tcPr>
          <w:p>
            <w:r>
              <w:rPr>
                <w:rFonts w:ascii="Times New Roman" w:hAnsi="Times New Roman"/>
                <w:b/>
                <w:sz w:val="20"/>
              </w:rPr>
              <w:t>Alt kira başlangıcı ve süresi</w:t>
            </w:r>
          </w:p>
        </w:tc>
        <w:tc>
          <w:tcPr>
            <w:tcW w:type="dxa" w:w="6463"/>
          </w:tcPr>
          <w:p>
            <w:r>
              <w:rPr>
                <w:rFonts w:ascii="Times New Roman" w:hAnsi="Times New Roman"/>
                <w:b w:val="0"/>
                <w:sz w:val="20"/>
              </w:rPr>
              <w:t>[GG.AA.YYYY] — [ ] ay; asıl sözleşmenin bitiş tarihini aşamaz</w:t>
            </w:r>
          </w:p>
        </w:tc>
      </w:tr>
      <w:tr>
        <w:tc>
          <w:tcPr>
            <w:tcW w:type="dxa" w:w="2948"/>
          </w:tcPr>
          <w:p>
            <w:r>
              <w:rPr>
                <w:rFonts w:ascii="Times New Roman" w:hAnsi="Times New Roman"/>
                <w:b/>
                <w:sz w:val="20"/>
              </w:rPr>
              <w:t>Aylık alt kira bedeli</w:t>
            </w:r>
          </w:p>
        </w:tc>
        <w:tc>
          <w:tcPr>
            <w:tcW w:type="dxa" w:w="6463"/>
          </w:tcPr>
          <w:p>
            <w:r>
              <w:rPr>
                <w:rFonts w:ascii="Times New Roman" w:hAnsi="Times New Roman"/>
                <w:b w:val="0"/>
                <w:sz w:val="20"/>
              </w:rPr>
              <w:t>[ ] TL — ödeme: her ayın [ ]. günü [IBAN] hesabına</w:t>
            </w:r>
          </w:p>
        </w:tc>
      </w:tr>
      <w:tr>
        <w:tc>
          <w:tcPr>
            <w:tcW w:type="dxa" w:w="2948"/>
          </w:tcPr>
          <w:p>
            <w:r>
              <w:rPr>
                <w:rFonts w:ascii="Times New Roman" w:hAnsi="Times New Roman"/>
                <w:b/>
                <w:sz w:val="20"/>
              </w:rPr>
              <w:t>Güvence bedeli</w:t>
            </w:r>
          </w:p>
        </w:tc>
        <w:tc>
          <w:tcPr>
            <w:tcW w:type="dxa" w:w="6463"/>
          </w:tcPr>
          <w:p>
            <w:r>
              <w:rPr>
                <w:rFonts w:ascii="Times New Roman" w:hAnsi="Times New Roman"/>
                <w:b w:val="0"/>
                <w:sz w:val="20"/>
              </w:rPr>
              <w:t>[ ] TL</w:t>
            </w:r>
          </w:p>
        </w:tc>
      </w:tr>
      <w:tr>
        <w:tc>
          <w:tcPr>
            <w:tcW w:type="dxa" w:w="2948"/>
          </w:tcPr>
          <w:p>
            <w:r>
              <w:rPr>
                <w:rFonts w:ascii="Times New Roman" w:hAnsi="Times New Roman"/>
                <w:b/>
                <w:sz w:val="20"/>
              </w:rPr>
              <w:t>Kullanım amacı</w:t>
            </w:r>
          </w:p>
        </w:tc>
        <w:tc>
          <w:tcPr>
            <w:tcW w:type="dxa" w:w="6463"/>
          </w:tcPr>
          <w:p>
            <w:r>
              <w:rPr>
                <w:rFonts w:ascii="Times New Roman" w:hAnsi="Times New Roman"/>
                <w:b w:val="0"/>
                <w:sz w:val="20"/>
              </w:rPr>
              <w:t>[Ofis / konut odası / ...]</w:t>
            </w:r>
          </w:p>
        </w:tc>
      </w:tr>
    </w:tbl>
    <w:p/>
    <w:p>
      <w:r>
        <w:rPr>
          <w:rFonts w:ascii="Times New Roman" w:hAnsi="Times New Roman"/>
          <w:b/>
          <w:sz w:val="24"/>
        </w:rPr>
        <w:t>SÖZLEŞME HÜKÜMLERİ</w:t>
      </w:r>
    </w:p>
    <w:p>
      <w:r>
        <w:rPr>
          <w:rFonts w:ascii="Times New Roman" w:hAnsi="Times New Roman"/>
          <w:b/>
          <w:sz w:val="22"/>
        </w:rPr>
        <w:t>Madde 1 — Konu ve asıl kiraya verenin rızası</w:t>
      </w:r>
    </w:p>
    <w:p>
      <w:pPr>
        <w:jc w:val="both"/>
      </w:pPr>
      <w:r>
        <w:rPr>
          <w:rFonts w:ascii="Times New Roman" w:hAnsi="Times New Roman"/>
          <w:b w:val="0"/>
          <w:sz w:val="22"/>
        </w:rPr>
        <w:t>Alt kiraya veren, [adres]’teki taşınmazı asıl kiraya verenden [GG.AA.YYYY] tarihli sözleşmeyle kiralamış olup, bu taşınmazın Ek 2’deki krokide gösterilen bölümünü asıl kiraya verenin Ek 1’deki yazılı rızasına dayanarak alt kiracıya kiralamıştır. Asıl kiraya verenin rızası bu sözleşmenin ayrılmaz parçasıdır; rıza yoksa veya geri alınırsa bu sözleşme kurulmuş sayılmaz.</w:t>
      </w:r>
    </w:p>
    <w:p>
      <w:r>
        <w:rPr>
          <w:rFonts w:ascii="Times New Roman" w:hAnsi="Times New Roman"/>
          <w:b/>
          <w:sz w:val="22"/>
        </w:rPr>
        <w:t>Madde 2 — Alt kiranın asıl kiraya bağlılığı</w:t>
      </w:r>
    </w:p>
    <w:p>
      <w:pPr>
        <w:jc w:val="both"/>
      </w:pPr>
      <w:r>
        <w:rPr>
          <w:rFonts w:ascii="Times New Roman" w:hAnsi="Times New Roman"/>
          <w:b w:val="0"/>
          <w:sz w:val="22"/>
        </w:rPr>
        <w:t>Alt kira ilişkisi asıl kira sözleşmesine bağlıdır. Asıl kira sözleşmesi hangi sebeple olursa olsun sona erdiğinde alt kira sözleşmesi de kendiliğinden sona erer; alt kiracı, asıl kiraya verene karşı kiralananı boşaltmakla yükümlüdür ve bu sona erme için alt kiraya verenden tazminat isteyemez, alt kiraya verenin kusuru varsa bu hak saklıdır. Alt kiracı, asıl sözleşmenin bir örneğini okuduğunu ve koşullarını bildiğini kabul eder.</w:t>
      </w:r>
    </w:p>
    <w:p>
      <w:r>
        <w:rPr>
          <w:rFonts w:ascii="Times New Roman" w:hAnsi="Times New Roman"/>
          <w:b/>
          <w:sz w:val="22"/>
        </w:rPr>
        <w:t>Madde 3 — Süre</w:t>
      </w:r>
    </w:p>
    <w:p>
      <w:pPr>
        <w:jc w:val="both"/>
      </w:pPr>
      <w:r>
        <w:rPr>
          <w:rFonts w:ascii="Times New Roman" w:hAnsi="Times New Roman"/>
          <w:b w:val="0"/>
          <w:sz w:val="22"/>
        </w:rPr>
        <w:t>Alt kira, [GG.AA.YYYY] tarihinde başlar ve [GG.AA.YYYY] tarihinde sona erer; bu tarih asıl sözleşmenin bitiş tarihini aşamaz. Asıl sözleşmenin uzaması hâlinde alt kira, tarafların yazılı anlaşmasıyla aynı süre için uzatılabilir.</w:t>
      </w:r>
    </w:p>
    <w:p>
      <w:r>
        <w:rPr>
          <w:rFonts w:ascii="Times New Roman" w:hAnsi="Times New Roman"/>
          <w:b/>
          <w:sz w:val="22"/>
        </w:rPr>
        <w:t>Madde 4 — Kullanım biçimi ve sınırı</w:t>
      </w:r>
    </w:p>
    <w:p>
      <w:pPr>
        <w:jc w:val="both"/>
      </w:pPr>
      <w:r>
        <w:rPr>
          <w:rFonts w:ascii="Times New Roman" w:hAnsi="Times New Roman"/>
          <w:b w:val="0"/>
          <w:sz w:val="22"/>
        </w:rPr>
        <w:t>Alt kiracı, kiralanan bölümü yalnızca [amaç] için ve asıl kira sözleşmesinde asıl kiracıya tanınan kullanım biçimini aşmayacak şekilde kullanır. Alt kiracının kiralananı asıl sözleşmede tanınandan başka biçimde kullanması hâlinde alt kiraya veren asıl kiraya verene karşı sorumlu olur; asıl kiraya veren, kiracısına karşı sahip olduğu hakları doğrudan alt kiracıya karşı da kullanabilir.</w:t>
      </w:r>
    </w:p>
    <w:p>
      <w:r>
        <w:rPr>
          <w:rFonts w:ascii="Times New Roman" w:hAnsi="Times New Roman"/>
          <w:b/>
          <w:sz w:val="22"/>
        </w:rPr>
        <w:t>Madde 5 — Ortak alanlar</w:t>
      </w:r>
    </w:p>
    <w:p>
      <w:pPr>
        <w:jc w:val="both"/>
      </w:pPr>
      <w:r>
        <w:rPr>
          <w:rFonts w:ascii="Times New Roman" w:hAnsi="Times New Roman"/>
          <w:b w:val="0"/>
          <w:sz w:val="22"/>
        </w:rPr>
        <w:t>Alt kiracı; giriş, koridor, mutfak, tuvalet, toplantı odası ve internet altyapısı gibi ortak alan ve hizmetleri Ek 2’de belirtilen sınırlar içinde kullanır. Ortak alanların temizlik ve düzeninden taraflar birlikte sorumludur.</w:t>
      </w:r>
    </w:p>
    <w:p>
      <w:r>
        <w:rPr>
          <w:rFonts w:ascii="Times New Roman" w:hAnsi="Times New Roman"/>
          <w:b/>
          <w:sz w:val="22"/>
        </w:rPr>
        <w:t>Madde 6 — Kira bedeli ve artış</w:t>
      </w:r>
    </w:p>
    <w:p>
      <w:pPr>
        <w:jc w:val="both"/>
      </w:pPr>
      <w:r>
        <w:rPr>
          <w:rFonts w:ascii="Times New Roman" w:hAnsi="Times New Roman"/>
          <w:b w:val="0"/>
          <w:sz w:val="22"/>
        </w:rPr>
        <w:t>Alt kira bedeli her ayın [ ]. günü banka hesabına ödenir. Yenilenen dönemde artış, bir önceki kira yılının tüketici fiyat endeksindeki on iki aylık ortalamalara göre değişim oranını aşamaz. Alt kiraya veren gerçek kişi ve alt kiracı vergi mükellefi ise tevkifat hükümleri uygulanır.</w:t>
      </w:r>
    </w:p>
    <w:p>
      <w:r>
        <w:rPr>
          <w:rFonts w:ascii="Times New Roman" w:hAnsi="Times New Roman"/>
          <w:b/>
          <w:sz w:val="22"/>
        </w:rPr>
        <w:t>Madde 7 — Giderler</w:t>
      </w:r>
    </w:p>
    <w:p>
      <w:pPr>
        <w:jc w:val="both"/>
      </w:pPr>
      <w:r>
        <w:rPr>
          <w:rFonts w:ascii="Times New Roman" w:hAnsi="Times New Roman"/>
          <w:b w:val="0"/>
          <w:sz w:val="22"/>
        </w:rPr>
        <w:t>Elektrik, su, doğalgaz, internet ve aidat giderleri, kiralanan bölümün toplam alana oranı olan yüzde [ ] nispetinde alt kiracıya yansıtılır; alt kiraya veren her ay fatura örneklerini paylaşır. Ayrı sayaç bulunan giderler doğrudan alt kiracıya aittir.</w:t>
      </w:r>
    </w:p>
    <w:p>
      <w:r>
        <w:rPr>
          <w:rFonts w:ascii="Times New Roman" w:hAnsi="Times New Roman"/>
          <w:b/>
          <w:sz w:val="22"/>
        </w:rPr>
        <w:t>Madde 8 — Güvence bedeli</w:t>
      </w:r>
    </w:p>
    <w:p>
      <w:pPr>
        <w:jc w:val="both"/>
      </w:pPr>
      <w:r>
        <w:rPr>
          <w:rFonts w:ascii="Times New Roman" w:hAnsi="Times New Roman"/>
          <w:b w:val="0"/>
          <w:sz w:val="22"/>
        </w:rPr>
        <w:t>Alt kiracı [ ] TL güvence bedeli verir; bu tutar üç aylık kira bedelini aşamaz ve alt kiraya verenin onayı olmadan çekilmemek üzere vadeli hesaba yatırılır. Güvence, alt kira alacağı ve alt kiracının sorumlu olduğu hasar dışında hiçbir borca mahsup edilemez.</w:t>
      </w:r>
    </w:p>
    <w:p>
      <w:r>
        <w:rPr>
          <w:rFonts w:ascii="Times New Roman" w:hAnsi="Times New Roman"/>
          <w:b/>
          <w:sz w:val="22"/>
        </w:rPr>
        <w:t>Madde 9 — Alt kiracının alt kira ve devir yasağı</w:t>
      </w:r>
    </w:p>
    <w:p>
      <w:pPr>
        <w:jc w:val="both"/>
      </w:pPr>
      <w:r>
        <w:rPr>
          <w:rFonts w:ascii="Times New Roman" w:hAnsi="Times New Roman"/>
          <w:b w:val="0"/>
          <w:sz w:val="22"/>
        </w:rPr>
        <w:t>Alt kiracı, kiralanan bölümü başkasına kiralayamaz, kullanım hakkını devredemez, ilan platformlarında kiralık olarak gösteremez.</w:t>
      </w:r>
    </w:p>
    <w:p>
      <w:r>
        <w:rPr>
          <w:rFonts w:ascii="Times New Roman" w:hAnsi="Times New Roman"/>
          <w:b/>
          <w:sz w:val="22"/>
        </w:rPr>
        <w:t>Madde 10 — Bakım, onarım ve değişiklik</w:t>
      </w:r>
    </w:p>
    <w:p>
      <w:pPr>
        <w:jc w:val="both"/>
      </w:pPr>
      <w:r>
        <w:rPr>
          <w:rFonts w:ascii="Times New Roman" w:hAnsi="Times New Roman"/>
          <w:b w:val="0"/>
          <w:sz w:val="22"/>
        </w:rPr>
        <w:t>Küçük bakım ve onarım alt kiracıya aittir. Esaslı onarım ihtiyacı alt kiraya verene bildirilir; alt kiraya veren de asıl kiraya verene bildirir. Alt kiracı, asıl kiraya verenin ve alt kiraya verenin yazılı rızası olmadan kiralananda değişiklik yapamaz.</w:t>
      </w:r>
    </w:p>
    <w:p>
      <w:r>
        <w:rPr>
          <w:rFonts w:ascii="Times New Roman" w:hAnsi="Times New Roman"/>
          <w:b/>
          <w:sz w:val="22"/>
        </w:rPr>
        <w:t>Madde 11 — Hapis hakkı bilgilendirmesi</w:t>
      </w:r>
    </w:p>
    <w:p>
      <w:pPr>
        <w:jc w:val="both"/>
      </w:pPr>
      <w:r>
        <w:rPr>
          <w:rFonts w:ascii="Times New Roman" w:hAnsi="Times New Roman"/>
          <w:b w:val="0"/>
          <w:sz w:val="22"/>
        </w:rPr>
        <w:t>Alt kiracı, asıl kiraya verenin kanundan doğan hapis hakkının, alt kiracının asıl kiracıya olan kira borcunu aşmamak üzere, alt kiracının kiralanana getirdiği taşınırları da kapsayabileceği konusunda bilgilendirilmiştir.</w:t>
      </w:r>
    </w:p>
    <w:p>
      <w:r>
        <w:rPr>
          <w:rFonts w:ascii="Times New Roman" w:hAnsi="Times New Roman"/>
          <w:b/>
          <w:sz w:val="22"/>
        </w:rPr>
        <w:t>Madde 12 — Temerrüt</w:t>
      </w:r>
    </w:p>
    <w:p>
      <w:pPr>
        <w:jc w:val="both"/>
      </w:pPr>
      <w:r>
        <w:rPr>
          <w:rFonts w:ascii="Times New Roman" w:hAnsi="Times New Roman"/>
          <w:b w:val="0"/>
          <w:sz w:val="22"/>
        </w:rPr>
        <w:t>Alt kiracı, muaccel bedeli ödemezse alt kiraya veren yazılı bildirimle konut ve çatılı işyeri kirasında en az otuz günlük süre verir; sürede ödeme yapılmazsa sözleşmeyi feshedebilir. Ceza koşulu ve muacceliyet kaydı öngörülmemiştir.</w:t>
      </w:r>
    </w:p>
    <w:p>
      <w:r>
        <w:rPr>
          <w:rFonts w:ascii="Times New Roman" w:hAnsi="Times New Roman"/>
          <w:b/>
          <w:sz w:val="22"/>
        </w:rPr>
        <w:t>Madde 13 — Fesih ve geri verme</w:t>
      </w:r>
    </w:p>
    <w:p>
      <w:pPr>
        <w:jc w:val="both"/>
      </w:pPr>
      <w:r>
        <w:rPr>
          <w:rFonts w:ascii="Times New Roman" w:hAnsi="Times New Roman"/>
          <w:b w:val="0"/>
          <w:sz w:val="22"/>
        </w:rPr>
        <w:t>Fesih bildirimleri yazılı yapılır. Sözleşme sona erdiğinde alt kiracı, kiralanan bölümü teslim aldığı durumda ve boş olarak geri verir; alt kiraya veren eksiklikleri geri verme sırasında hemen yazılı bildirir.</w:t>
      </w:r>
    </w:p>
    <w:p>
      <w:r>
        <w:rPr>
          <w:rFonts w:ascii="Times New Roman" w:hAnsi="Times New Roman"/>
          <w:b/>
          <w:sz w:val="22"/>
        </w:rPr>
        <w:t>Madde 14 — Tebligat, damga vergisi ve uyuşmazlık</w:t>
      </w:r>
    </w:p>
    <w:p>
      <w:pPr>
        <w:jc w:val="both"/>
      </w:pPr>
      <w:r>
        <w:rPr>
          <w:rFonts w:ascii="Times New Roman" w:hAnsi="Times New Roman"/>
          <w:b w:val="0"/>
          <w:sz w:val="22"/>
        </w:rPr>
        <w:t>Tarafların yukarıdaki adresleri tebligat adresidir. Sözleşme konut amaçlı ve gerçek kişiler arasında ise damga vergisinden istisnadır; işyeri amaçlı ise toplam kira bedeli üzerinden binde 1,89 damga vergisine tabidir. Uyuşmazlıklarda dava açılmadan önce arabulucuya başvurulması dava şartıdır.</w:t>
      </w:r>
    </w:p>
    <w:p>
      <w:r>
        <w:rPr>
          <w:rFonts w:ascii="Times New Roman" w:hAnsi="Times New Roman"/>
          <w:b/>
          <w:sz w:val="22"/>
        </w:rPr>
        <w:t>Madde 15 — Nüsha</w:t>
      </w:r>
    </w:p>
    <w:p>
      <w:pPr>
        <w:jc w:val="both"/>
      </w:pPr>
      <w:r>
        <w:rPr>
          <w:rFonts w:ascii="Times New Roman" w:hAnsi="Times New Roman"/>
          <w:b w:val="0"/>
          <w:sz w:val="22"/>
        </w:rPr>
        <w:t>On beş madde ve iki ekten oluşan bu sözleşme üç nüsha düzenlenmiş, bir nüshası asıl kiraya verene bilgi için verilmiştir. Tarih: [GG.AA.YYYY]</w:t>
      </w:r>
    </w:p>
    <w:p/>
    <w:p>
      <w:r>
        <w:rPr>
          <w:rFonts w:ascii="Times New Roman" w:hAnsi="Times New Roman"/>
          <w:b/>
          <w:sz w:val="22"/>
        </w:rPr>
        <w:t>EK 1 — ASIL KİRAYA VERENİN ALT KİRA RIZASI</w:t>
      </w:r>
    </w:p>
    <w:p>
      <w:r>
        <w:rPr>
          <w:rFonts w:ascii="Times New Roman" w:hAnsi="Times New Roman"/>
          <w:b w:val="0"/>
          <w:sz w:val="21"/>
        </w:rPr>
        <w:t>Maliki olduğum [adres]’teki taşınmazı [GG.AA.YYYY] tarihli sözleşmeyle kiralayan kiracım [AD SOYAD]’ın, taşınmazın [tamamını / ... m² bölümünü], [amaç] için, [GG.AA.YYYY] tarihine kadar [ALT KİRACI AD SOYAD]’a alt kiraya vermesine rıza gösteriyorum. Bu rıza, asıl kira sözleşmesinden doğan haklarımı ve kiracımın bana karşı sorumluluğunu ortadan kaldırmaz.</w:t>
      </w:r>
    </w:p>
    <w:p>
      <w:r>
        <w:rPr>
          <w:rFonts w:ascii="Times New Roman" w:hAnsi="Times New Roman"/>
          <w:b w:val="0"/>
          <w:sz w:val="21"/>
        </w:rPr>
        <w:t>Asıl kiraya verenin adı soyadı, tarih ve imzası: [ ]</w:t>
      </w:r>
    </w:p>
    <w:p/>
    <w:p>
      <w:r>
        <w:rPr>
          <w:rFonts w:ascii="Times New Roman" w:hAnsi="Times New Roman"/>
          <w:b/>
          <w:sz w:val="22"/>
        </w:rPr>
        <w:t>EK 2 — KROKİ VE ORTAK ALAN KULLANIM DÜZENİ</w:t>
      </w:r>
    </w:p>
    <w:p>
      <w:r>
        <w:rPr>
          <w:rFonts w:ascii="Times New Roman" w:hAnsi="Times New Roman"/>
          <w:b w:val="0"/>
          <w:sz w:val="21"/>
        </w:rPr>
        <w:t>Alt kiracıya özgülenen bölüm: [kroki üzerinde taralı alan] — [ ] m²</w:t>
      </w:r>
    </w:p>
    <w:p>
      <w:r>
        <w:rPr>
          <w:rFonts w:ascii="Times New Roman" w:hAnsi="Times New Roman"/>
          <w:b w:val="0"/>
          <w:sz w:val="21"/>
        </w:rPr>
        <w:t>Ortak alanlar: [giriş, koridor, mutfak, tuvalet, toplantı odası] — kullanım saatleri ve kuralları: [ ]</w:t>
      </w:r>
    </w:p>
    <w:p/>
    <w:tbl>
      <w:tblPr>
        <w:tblW w:type="auto" w:w="0"/>
        <w:jc w:val="center"/>
        <w:tblLook w:firstColumn="1" w:firstRow="1" w:lastColumn="0" w:lastRow="0" w:noHBand="0" w:noVBand="1" w:val="04A0"/>
      </w:tblPr>
      <w:tblGrid>
        <w:gridCol w:w="4873"/>
        <w:gridCol w:w="4873"/>
      </w:tblGrid>
      <w:tr>
        <w:tc>
          <w:tcPr>
            <w:tcW w:type="dxa" w:w="4873"/>
          </w:tcPr>
          <w:p>
            <w:pPr>
              <w:jc w:val="center"/>
            </w:pPr>
            <w:r>
              <w:rPr>
                <w:rFonts w:ascii="Times New Roman" w:hAnsi="Times New Roman"/>
                <w:b/>
                <w:sz w:val="20"/>
              </w:rPr>
              <w:t>ALT KİRAYA VEREN (ASIL KİRACI)</w:t>
            </w:r>
          </w:p>
        </w:tc>
        <w:tc>
          <w:tcPr>
            <w:tcW w:type="dxa" w:w="4873"/>
          </w:tcPr>
          <w:p>
            <w:pPr>
              <w:jc w:val="center"/>
            </w:pPr>
            <w:r>
              <w:rPr>
                <w:rFonts w:ascii="Times New Roman" w:hAnsi="Times New Roman"/>
                <w:b/>
                <w:sz w:val="20"/>
              </w:rPr>
              <w:t>ALT KİRACI</w:t>
            </w:r>
          </w:p>
        </w:tc>
      </w:tr>
      <w:tr>
        <w:tc>
          <w:tcPr>
            <w:tcW w:type="dxa" w:w="4873"/>
          </w:tcPr>
          <w:p>
            <w:pPr>
              <w:jc w:val="center"/>
            </w:pPr>
            <w:r>
              <w:rPr>
                <w:rFonts w:ascii="Times New Roman" w:hAnsi="Times New Roman"/>
                <w:b w:val="0"/>
                <w:sz w:val="20"/>
              </w:rPr>
              <w:br/>
              <w:br/>
              <w:t>Ad Soyad:</w:t>
              <w:br/>
              <w:br/>
              <w:t>İmza:</w:t>
            </w:r>
          </w:p>
        </w:tc>
        <w:tc>
          <w:tcPr>
            <w:tcW w:type="dxa" w:w="4873"/>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